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C5B5" w14:textId="506549D3" w:rsidR="004D354E" w:rsidRPr="004D354E" w:rsidRDefault="004D354E" w:rsidP="004D354E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HEC: Board Resolution</w:t>
      </w:r>
    </w:p>
    <w:p w14:paraId="6BE01530" w14:textId="4AA641E9" w:rsidR="00141C46" w:rsidRPr="004D354E" w:rsidRDefault="004D354E" w:rsidP="004D354E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On September 24, 2021, Hydraulic Engineering Consultant Corporation II announced Resolution as follows:</w:t>
      </w:r>
    </w:p>
    <w:p w14:paraId="207E2D2A" w14:textId="77777777" w:rsidR="00141C46" w:rsidRPr="004D354E" w:rsidRDefault="00141C46" w:rsidP="004D354E">
      <w:pPr>
        <w:spacing w:after="120" w:line="360" w:lineRule="auto"/>
        <w:rPr>
          <w:rFonts w:ascii="Arial" w:hAnsi="Arial" w:cs="Arial"/>
          <w:sz w:val="20"/>
          <w:szCs w:val="20"/>
        </w:rPr>
        <w:sectPr w:rsidR="00141C46" w:rsidRPr="004D354E" w:rsidSect="004D354E">
          <w:type w:val="continuous"/>
          <w:pgSz w:w="11906" w:h="16838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14:paraId="2FB9B111" w14:textId="673B56EB" w:rsidR="00141C46" w:rsidRPr="002A59BD" w:rsidRDefault="00583E23" w:rsidP="004D354E">
      <w:pPr>
        <w:pStyle w:val="BodyText"/>
        <w:spacing w:after="120" w:line="360" w:lineRule="auto"/>
        <w:rPr>
          <w:rFonts w:ascii="Arial" w:hAnsi="Arial" w:cs="Arial"/>
        </w:rPr>
      </w:pPr>
      <w:bookmarkStart w:id="0" w:name="bookmark0"/>
      <w:bookmarkEnd w:id="0"/>
      <w:r>
        <w:rPr>
          <w:rFonts w:ascii="Arial" w:hAnsi="Arial"/>
          <w:i w:val="0"/>
          <w:iCs w:val="0"/>
        </w:rPr>
        <w:t>Article 1: Promulgate the “Regulations on information disclosure of Hydraulic Engineering Consultant Corporation II” along with this Resolution.</w:t>
      </w:r>
    </w:p>
    <w:p w14:paraId="01CAA47C" w14:textId="77777777" w:rsidR="00141C46" w:rsidRPr="004D354E" w:rsidRDefault="00583E23" w:rsidP="004D354E">
      <w:pPr>
        <w:pStyle w:val="BodyText"/>
        <w:spacing w:after="120" w:line="360" w:lineRule="auto"/>
        <w:rPr>
          <w:rFonts w:ascii="Arial" w:hAnsi="Arial" w:cs="Arial"/>
        </w:rPr>
      </w:pPr>
      <w:r>
        <w:rPr>
          <w:rFonts w:ascii="Arial" w:hAnsi="Arial"/>
          <w:i w:val="0"/>
          <w:iCs w:val="0"/>
          <w:color w:val="000000"/>
        </w:rPr>
        <w:t>Article 2:</w:t>
      </w:r>
      <w:r>
        <w:rPr>
          <w:rFonts w:ascii="Arial" w:hAnsi="Arial"/>
          <w:b/>
          <w:bCs/>
          <w:i w:val="0"/>
          <w:iCs w:val="0"/>
          <w:color w:val="000000"/>
        </w:rPr>
        <w:t xml:space="preserve"> </w:t>
      </w:r>
      <w:r>
        <w:rPr>
          <w:rFonts w:ascii="Arial" w:hAnsi="Arial"/>
          <w:i w:val="0"/>
          <w:iCs w:val="0"/>
        </w:rPr>
        <w:t>This Resolution takes effect on the date of its signing.</w:t>
      </w:r>
    </w:p>
    <w:p w14:paraId="44F9DC3E" w14:textId="23BA2840" w:rsidR="00636834" w:rsidRPr="00636834" w:rsidRDefault="00583E23" w:rsidP="00636834">
      <w:pPr>
        <w:pStyle w:val="BodyText"/>
        <w:spacing w:after="120" w:line="360" w:lineRule="auto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/>
          <w:i w:val="0"/>
          <w:iCs w:val="0"/>
        </w:rPr>
        <w:t>Article 3:</w:t>
      </w:r>
      <w:r>
        <w:rPr>
          <w:rFonts w:ascii="Arial" w:hAnsi="Arial"/>
          <w:b/>
          <w:bCs/>
          <w:i w:val="0"/>
          <w:iCs w:val="0"/>
        </w:rPr>
        <w:t xml:space="preserve"> </w:t>
      </w:r>
      <w:r>
        <w:rPr>
          <w:rFonts w:ascii="Arial" w:hAnsi="Arial"/>
          <w:i w:val="0"/>
          <w:iCs w:val="0"/>
        </w:rPr>
        <w:t>Members of the Board of Directors, the Supervisory Board, the Board of Management and Heads of affiliated departments are responsible for the implementation of this Resolution.</w:t>
      </w:r>
    </w:p>
    <w:sectPr w:rsidR="00636834" w:rsidRPr="00636834" w:rsidSect="004D354E">
      <w:type w:val="continuous"/>
      <w:pgSz w:w="11906" w:h="16838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387B" w14:textId="77777777" w:rsidR="00D151A4" w:rsidRDefault="00D151A4">
      <w:r>
        <w:separator/>
      </w:r>
    </w:p>
  </w:endnote>
  <w:endnote w:type="continuationSeparator" w:id="0">
    <w:p w14:paraId="39CF2CA2" w14:textId="77777777" w:rsidR="00D151A4" w:rsidRDefault="00D1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CF2D" w14:textId="77777777" w:rsidR="00D151A4" w:rsidRDefault="00D151A4"/>
  </w:footnote>
  <w:footnote w:type="continuationSeparator" w:id="0">
    <w:p w14:paraId="13301624" w14:textId="77777777" w:rsidR="00D151A4" w:rsidRDefault="00D151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215C7"/>
    <w:multiLevelType w:val="multilevel"/>
    <w:tmpl w:val="67464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46"/>
    <w:rsid w:val="00141C46"/>
    <w:rsid w:val="00191DD8"/>
    <w:rsid w:val="002A59BD"/>
    <w:rsid w:val="00427FDD"/>
    <w:rsid w:val="004D354E"/>
    <w:rsid w:val="00583E23"/>
    <w:rsid w:val="00636834"/>
    <w:rsid w:val="00D1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B053"/>
  <w15:docId w15:val="{0540260A-EFE0-46B8-B2EF-70201198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41414"/>
      <w:sz w:val="20"/>
      <w:szCs w:val="20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254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8"/>
      <w:szCs w:val="8"/>
    </w:rPr>
  </w:style>
  <w:style w:type="paragraph" w:customStyle="1" w:styleId="Bodytext60">
    <w:name w:val="Body text (6)"/>
    <w:basedOn w:val="Normal"/>
    <w:link w:val="Bodytext6"/>
    <w:pPr>
      <w:spacing w:line="214" w:lineRule="auto"/>
    </w:pPr>
    <w:rPr>
      <w:rFonts w:ascii="Arial" w:eastAsia="Arial" w:hAnsi="Arial" w:cs="Arial"/>
      <w:smallCaps/>
      <w:sz w:val="26"/>
      <w:szCs w:val="26"/>
    </w:rPr>
  </w:style>
  <w:style w:type="paragraph" w:styleId="BodyText">
    <w:name w:val="Body Text"/>
    <w:basedOn w:val="Normal"/>
    <w:link w:val="BodyTextChar"/>
    <w:qFormat/>
    <w:pPr>
      <w:spacing w:after="80" w:line="305" w:lineRule="auto"/>
    </w:pPr>
    <w:rPr>
      <w:rFonts w:ascii="Times New Roman" w:eastAsia="Times New Roman" w:hAnsi="Times New Roman" w:cs="Times New Roman"/>
      <w:i/>
      <w:iCs/>
      <w:color w:val="14141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6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83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6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8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htvwork@outlook.com</cp:lastModifiedBy>
  <cp:revision>6</cp:revision>
  <dcterms:created xsi:type="dcterms:W3CDTF">2021-09-29T03:31:00Z</dcterms:created>
  <dcterms:modified xsi:type="dcterms:W3CDTF">2021-09-29T08:21:00Z</dcterms:modified>
</cp:coreProperties>
</file>